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045A" w14:textId="2735E46E" w:rsidR="00AB06BA" w:rsidRDefault="00FE1A3F" w:rsidP="00FE1A3F">
      <w:pPr>
        <w:jc w:val="center"/>
        <w:rPr>
          <w:b/>
          <w:sz w:val="32"/>
        </w:rPr>
      </w:pPr>
      <w:r>
        <w:rPr>
          <w:b/>
          <w:sz w:val="32"/>
        </w:rPr>
        <w:t>ŞEKER</w:t>
      </w:r>
      <w:r w:rsidR="00AB06BA">
        <w:rPr>
          <w:b/>
          <w:sz w:val="32"/>
        </w:rPr>
        <w:t xml:space="preserve"> SİGORTA POLİÇE TRANSFERİ</w:t>
      </w:r>
    </w:p>
    <w:p w14:paraId="2138BF5F" w14:textId="52166180" w:rsidR="00537A00" w:rsidRDefault="00FE1A3F">
      <w:r>
        <w:rPr>
          <w:noProof/>
        </w:rPr>
        <w:drawing>
          <wp:inline distT="0" distB="0" distL="0" distR="0" wp14:anchorId="3FA74DE2" wp14:editId="17CED5F6">
            <wp:extent cx="5760720" cy="2312035"/>
            <wp:effectExtent l="0" t="0" r="0" b="0"/>
            <wp:docPr id="15950615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615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21AB" w14:textId="71C60D44" w:rsidR="00FE1A3F" w:rsidRDefault="00FE1A3F">
      <w:r>
        <w:t>Acente XML Transfer ekranından Tarih Aralığı girerek *XML Formatında İndir* seçilerek indirilen dosya *Open Acentem &gt;Transferler &gt; Üretim Transfer Sistemi* ekranından yükleyebilirsiniz</w:t>
      </w:r>
    </w:p>
    <w:sectPr w:rsidR="00FE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CE"/>
    <w:rsid w:val="00295F0D"/>
    <w:rsid w:val="00537A00"/>
    <w:rsid w:val="007C09BB"/>
    <w:rsid w:val="009F78CE"/>
    <w:rsid w:val="00AB06BA"/>
    <w:rsid w:val="00D916D3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BC4E"/>
  <w15:docId w15:val="{A9D8A885-57A0-421A-A89D-FF21870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 Yazılım</dc:creator>
  <cp:keywords/>
  <dc:description/>
  <cp:lastModifiedBy>OpenYazilim</cp:lastModifiedBy>
  <cp:revision>2</cp:revision>
  <dcterms:created xsi:type="dcterms:W3CDTF">2024-11-19T07:21:00Z</dcterms:created>
  <dcterms:modified xsi:type="dcterms:W3CDTF">2024-11-19T07:21:00Z</dcterms:modified>
</cp:coreProperties>
</file>