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Liberty Sigorta şirketi için şirket ekranından giriş yapılır.</w:t>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noProof/>
          <w:color w:val="000000"/>
          <w:sz w:val="20"/>
          <w:szCs w:val="20"/>
        </w:rPr>
        <w:drawing>
          <wp:inline distT="0" distB="0" distL="0" distR="0" wp14:anchorId="2F44C2ED" wp14:editId="7BF6BAC9">
            <wp:extent cx="5836285" cy="3959860"/>
            <wp:effectExtent l="0" t="0" r="0" b="2540"/>
            <wp:docPr id="6" name="Resim 6" descr="http://www.adayazilim.com/sabit/acenteYardimHtml/embim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ayazilim.com/sabit/acenteYardimHtml/embim13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6285" cy="3959860"/>
                    </a:xfrm>
                    <a:prstGeom prst="rect">
                      <a:avLst/>
                    </a:prstGeom>
                    <a:noFill/>
                    <a:ln>
                      <a:noFill/>
                    </a:ln>
                  </pic:spPr>
                </pic:pic>
              </a:graphicData>
            </a:graphic>
          </wp:inline>
        </w:drawing>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Giriş yapılan ekrandan Liberty şirketinin Winsure sekmesinden  SFS ekranına giriş yapılır ve transfer dosyası Excel formatında oluşturulur.</w:t>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noProof/>
          <w:color w:val="000000"/>
          <w:sz w:val="20"/>
          <w:szCs w:val="20"/>
        </w:rPr>
        <w:lastRenderedPageBreak/>
        <w:drawing>
          <wp:inline distT="0" distB="0" distL="0" distR="0" wp14:anchorId="4368B62B" wp14:editId="232160EC">
            <wp:extent cx="4492625" cy="3943985"/>
            <wp:effectExtent l="0" t="0" r="3175" b="0"/>
            <wp:docPr id="5" name="Resim 5" descr="http://www.adayazilim.com/sabit/acenteYardimHtml/embim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ayazilim.com/sabit/acenteYardimHtml/embim13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2625" cy="3943985"/>
                    </a:xfrm>
                    <a:prstGeom prst="rect">
                      <a:avLst/>
                    </a:prstGeom>
                    <a:noFill/>
                    <a:ln>
                      <a:noFill/>
                    </a:ln>
                  </pic:spPr>
                </pic:pic>
              </a:graphicData>
            </a:graphic>
          </wp:inline>
        </w:drawing>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Sfs ekranında; Başlat Meüsüne tıkladıktan sonra Poliçe Yönetimi/Raporlar/Poliçe-Teklif Listeleri/Poliçe Listeleri/ Kaynak poliçe Listeleri şeklinde adımlar takip edilir.</w:t>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noProof/>
          <w:color w:val="000000"/>
          <w:sz w:val="20"/>
          <w:szCs w:val="20"/>
        </w:rPr>
        <w:drawing>
          <wp:inline distT="0" distB="0" distL="0" distR="0" wp14:anchorId="528FF448" wp14:editId="779B50FC">
            <wp:extent cx="9302750" cy="2417445"/>
            <wp:effectExtent l="0" t="0" r="0" b="1905"/>
            <wp:docPr id="4" name="Resim 4" descr="http://www.adayazilim.com/sabit/acenteYardimHtml/embim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dayazilim.com/sabit/acenteYardimHtml/embim13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02750" cy="2417445"/>
                    </a:xfrm>
                    <a:prstGeom prst="rect">
                      <a:avLst/>
                    </a:prstGeom>
                    <a:noFill/>
                    <a:ln>
                      <a:noFill/>
                    </a:ln>
                  </pic:spPr>
                </pic:pic>
              </a:graphicData>
            </a:graphic>
          </wp:inline>
        </w:drawing>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Ek olarak çıkan diğer ekrandan ise Basım Kriterleri sekmesine tıklanıp Görünen Ad kısmından Ada Yazılım Transfer Dosyası olan seçim yapılır.</w:t>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noProof/>
          <w:color w:val="000000"/>
          <w:sz w:val="20"/>
          <w:szCs w:val="20"/>
        </w:rPr>
        <w:lastRenderedPageBreak/>
        <w:drawing>
          <wp:inline distT="0" distB="0" distL="0" distR="0" wp14:anchorId="1C7EC3CB" wp14:editId="4629FA1E">
            <wp:extent cx="6130290" cy="3498850"/>
            <wp:effectExtent l="0" t="0" r="3810" b="6350"/>
            <wp:docPr id="3" name="Resim 3" descr="http://www.adayazilim.com/sabit/acenteYardimHtml/embim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dayazilim.com/sabit/acenteYardimHtml/embim13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0290" cy="3498850"/>
                    </a:xfrm>
                    <a:prstGeom prst="rect">
                      <a:avLst/>
                    </a:prstGeom>
                    <a:noFill/>
                    <a:ln>
                      <a:noFill/>
                    </a:ln>
                  </pic:spPr>
                </pic:pic>
              </a:graphicData>
            </a:graphic>
          </wp:inline>
        </w:drawing>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Dosya seçim işleminden sonra Ana Seçim Kriterleri sekmesinden ise Tarih Seçim Tipi kısmından Başlangıç Tarihi seçilir ve istenilen tarih aralığı yazılır.Bu işlemler bittikten sonra  Sol üst köşeden Rapor hazırlanılır.(El ikonuna basılır)</w:t>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noProof/>
          <w:color w:val="000000"/>
          <w:sz w:val="20"/>
          <w:szCs w:val="20"/>
        </w:rPr>
        <w:lastRenderedPageBreak/>
        <w:drawing>
          <wp:inline distT="0" distB="0" distL="0" distR="0" wp14:anchorId="536D33A7" wp14:editId="1F6376F2">
            <wp:extent cx="5398770" cy="4102735"/>
            <wp:effectExtent l="0" t="0" r="0" b="0"/>
            <wp:docPr id="2" name="Resim 2" descr="http://www.adayazilim.com/sabit/acenteYardimHtml/embim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dayazilim.com/sabit/acenteYardimHtml/embim1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770" cy="4102735"/>
                    </a:xfrm>
                    <a:prstGeom prst="rect">
                      <a:avLst/>
                    </a:prstGeom>
                    <a:noFill/>
                    <a:ln>
                      <a:noFill/>
                    </a:ln>
                  </pic:spPr>
                </pic:pic>
              </a:graphicData>
            </a:graphic>
          </wp:inline>
        </w:drawing>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Poliçelerin raporlandığı ekrandan ise Excel dökümüne tıklanıp rapor Excel'e atılır.</w:t>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noProof/>
          <w:color w:val="000000"/>
          <w:sz w:val="20"/>
          <w:szCs w:val="20"/>
        </w:rPr>
        <w:lastRenderedPageBreak/>
        <w:drawing>
          <wp:inline distT="0" distB="0" distL="0" distR="0" wp14:anchorId="45D6DD42" wp14:editId="5EF3016B">
            <wp:extent cx="7219950" cy="4325620"/>
            <wp:effectExtent l="0" t="0" r="0" b="0"/>
            <wp:docPr id="1" name="Resim 1" descr="http://www.adayazilim.com/sabit/acenteYardimHtml/embim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dayazilim.com/sabit/acenteYardimHtml/embim13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19950" cy="4325620"/>
                    </a:xfrm>
                    <a:prstGeom prst="rect">
                      <a:avLst/>
                    </a:prstGeom>
                    <a:noFill/>
                    <a:ln>
                      <a:noFill/>
                    </a:ln>
                  </pic:spPr>
                </pic:pic>
              </a:graphicData>
            </a:graphic>
          </wp:inline>
        </w:drawing>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B349A" w:rsidRDefault="009B349A" w:rsidP="009B34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Excele aktar</w:t>
      </w:r>
      <w:r w:rsidR="002644C0">
        <w:rPr>
          <w:rFonts w:ascii="Arial" w:hAnsi="Arial" w:cs="Arial"/>
          <w:color w:val="000000"/>
          <w:sz w:val="20"/>
          <w:szCs w:val="20"/>
        </w:rPr>
        <w:t>ılıp Masaüstüne Kayıt Edin</w:t>
      </w:r>
      <w:bookmarkStart w:id="0" w:name="_GoBack"/>
      <w:bookmarkEnd w:id="0"/>
    </w:p>
    <w:p w:rsidR="00C9191A" w:rsidRDefault="00C9191A"/>
    <w:sectPr w:rsidR="00C9191A" w:rsidSect="009B349A">
      <w:pgSz w:w="16838" w:h="11906" w:orient="landscape"/>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FDB"/>
    <w:rsid w:val="002644C0"/>
    <w:rsid w:val="009B349A"/>
    <w:rsid w:val="00C9191A"/>
    <w:rsid w:val="00D81F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B34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B34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3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B34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B34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3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18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dc:creator>
  <cp:keywords/>
  <dc:description/>
  <cp:lastModifiedBy>Ramazan</cp:lastModifiedBy>
  <cp:revision>3</cp:revision>
  <dcterms:created xsi:type="dcterms:W3CDTF">2015-08-25T08:54:00Z</dcterms:created>
  <dcterms:modified xsi:type="dcterms:W3CDTF">2016-02-19T07:55:00Z</dcterms:modified>
</cp:coreProperties>
</file>