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1E" w:rsidRDefault="00A8121E" w:rsidP="00A8121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  <w:sz w:val="22"/>
          <w:szCs w:val="22"/>
        </w:rPr>
        <w:t>GENERALİ SİGORTA POLİÇE TRANSFERİ</w:t>
      </w:r>
      <w:bookmarkStart w:id="0" w:name="_GoBack"/>
      <w:r w:rsidR="00D228E1">
        <w:rPr>
          <w:rFonts w:ascii="Calibri" w:hAnsi="Calibri" w:cs="Arial"/>
          <w:color w:val="FF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45pt;height:405.7pt">
            <v:imagedata r:id="rId5" o:title="Generali Transfer Ekranı"/>
          </v:shape>
        </w:pict>
      </w:r>
      <w:bookmarkEnd w:id="0"/>
    </w:p>
    <w:sectPr w:rsidR="00A8121E" w:rsidSect="00A8121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FF"/>
    <w:rsid w:val="00852738"/>
    <w:rsid w:val="00A8121E"/>
    <w:rsid w:val="00BC42AA"/>
    <w:rsid w:val="00CC59FF"/>
    <w:rsid w:val="00D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4</cp:revision>
  <dcterms:created xsi:type="dcterms:W3CDTF">2015-08-25T08:49:00Z</dcterms:created>
  <dcterms:modified xsi:type="dcterms:W3CDTF">2016-10-12T08:21:00Z</dcterms:modified>
</cp:coreProperties>
</file>